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FA82" w14:textId="47999F0F" w:rsidR="009873DE" w:rsidRDefault="009873DE">
      <w:r w:rsidRPr="0072360E">
        <w:rPr>
          <w:rFonts w:ascii="American Typewriter" w:hAnsi="American Typewriter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2C2EF" wp14:editId="197631F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7A55" w14:textId="77777777" w:rsidR="0072360E" w:rsidRDefault="00227FFB">
                            <w:r w:rsidRPr="00227FFB">
                              <w:rPr>
                                <w:noProof/>
                              </w:rPr>
                              <w:drawing>
                                <wp:inline distT="0" distB="0" distL="0" distR="0" wp14:anchorId="14B0A6BD" wp14:editId="57F961D9">
                                  <wp:extent cx="1666532" cy="1782305"/>
                                  <wp:effectExtent l="0" t="0" r="1016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126" cy="178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-35.9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mkLMcCAAAP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cNI&#10;EQklemSdR9e6Q1lgpzWuANCDAZjvQB2Qg96BMiTdcSvDH9JBYAee9wdugzMaLs2ms1kKJgq28QB+&#10;kufrxjr/gWmJglBiC8WLnJLdrfM9dISE15ReNkKAnhRCvVCAz17DYgf0t0kBoYAYkCGoWJ0fi9Pz&#10;aXV+ejE5q06zSZ6ls0lVpdPJzbJKqzRfLi7y658QhSRZXrTQJwa6LDAETCwFWQ81Cea/K4ok9EUL&#10;Z1kSm6fPDxxHSsZQk0B/T3OU/F6wPuHPjEPZIttBEQeGLYRFOwKtTihlysdCRTIAHVAcCHvLxQEf&#10;KYtUvuVyT/74slb+cFk2SttY2ldh11/HkHmPBzKO8g6i71YdcBXEla730JVW91PtDF020Dm3xPl7&#10;YmGModtgNflP8OFCtyXWg4TRRtvvf9IHPBQSrBiFcpfYfdsSyzASHxXM3UWW52GPxEMOzQMHe2xZ&#10;HVvUVi40lANmC6KLYsB7MYrcavkEG6wKr4KJKApvl9iP4sL3ywo2IGVVFUGwOQzxt+rB0OA6VCfM&#10;xWP3RKwZhsdDB93pcYGQ4tUM9dhwU+lq6zVv4oA9szoQD1sn9uOwIcNaOz5H1PMen/8CAAD//wMA&#10;UEsDBBQABgAIAAAAIQDWIoej3gAAAAsBAAAPAAAAZHJzL2Rvd25yZXYueG1sTI9NT8MwDIbvSPyH&#10;yEjctiT7gpWmEwJxBW2wSdyyxmsrGqdqsrX8e8wJbo/lV68f55vRt+KCfWwCGdBTBQKpDK6hysDH&#10;+8vkHkRMlpxtA6GBb4ywKa6vcpu5MNAWL7tUCS6hmFkDdUpdJmUsa/Q2TkOHxLtT6L1NPPaVdL0d&#10;uNy3cqbUSnrbEF+obYdPNZZfu7M3sH89fR4W6q169stuCKOS5NfSmNub8fEBRMIx/YXhV5/VoWCn&#10;YziTi6I1MFnO1xxluNMMnJjNFxrEkUGvNMgil/9/KH4AAAD//wMAUEsBAi0AFAAGAAgAAAAhAOSZ&#10;w8D7AAAA4QEAABMAAAAAAAAAAAAAAAAAAAAAAFtDb250ZW50X1R5cGVzXS54bWxQSwECLQAUAAYA&#10;CAAAACEAI7Jq4dcAAACUAQAACwAAAAAAAAAAAAAAAAAsAQAAX3JlbHMvLnJlbHNQSwECLQAUAAYA&#10;CAAAACEAwYmkLMcCAAAPBgAADgAAAAAAAAAAAAAAAAAsAgAAZHJzL2Uyb0RvYy54bWxQSwECLQAU&#10;AAYACAAAACEA1iKHo94AAAALAQAADwAAAAAAAAAAAAAAAAAfBQAAZHJzL2Rvd25yZXYueG1sUEsF&#10;BgAAAAAEAAQA8wAAACoGAAAAAA==&#10;" filled="f" stroked="f">
                <v:textbox>
                  <w:txbxContent>
                    <w:p w14:paraId="18FE7A55" w14:textId="77777777" w:rsidR="0072360E" w:rsidRDefault="00227FFB">
                      <w:r w:rsidRPr="00227FFB">
                        <w:drawing>
                          <wp:inline distT="0" distB="0" distL="0" distR="0" wp14:anchorId="14B0A6BD" wp14:editId="57F961D9">
                            <wp:extent cx="1666532" cy="1782305"/>
                            <wp:effectExtent l="0" t="0" r="1016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126" cy="178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96D">
        <w:rPr>
          <w:rFonts w:ascii="American Typewriter" w:hAnsi="American Typewriter"/>
          <w:b/>
          <w:sz w:val="52"/>
          <w:szCs w:val="52"/>
        </w:rPr>
        <w:tab/>
      </w:r>
      <w:r w:rsidRPr="0072360E">
        <w:rPr>
          <w:rFonts w:ascii="American Typewriter" w:hAnsi="American Typewriter"/>
          <w:b/>
          <w:sz w:val="52"/>
          <w:szCs w:val="52"/>
        </w:rPr>
        <w:t>OP-ED</w:t>
      </w:r>
      <w:r w:rsidRPr="009873DE">
        <w:rPr>
          <w:b/>
          <w:sz w:val="36"/>
          <w:szCs w:val="36"/>
        </w:rPr>
        <w:t xml:space="preserve"> </w:t>
      </w:r>
      <w:r w:rsidRPr="0072360E">
        <w:rPr>
          <w:b/>
          <w:sz w:val="52"/>
          <w:szCs w:val="52"/>
        </w:rPr>
        <w:t>COMMON TASK</w:t>
      </w:r>
      <w:r>
        <w:br/>
      </w:r>
      <w:r w:rsidR="0072360E">
        <w:rPr>
          <w:sz w:val="36"/>
          <w:szCs w:val="36"/>
        </w:rPr>
        <w:tab/>
        <w:t xml:space="preserve">Pre-IB </w:t>
      </w:r>
      <w:r w:rsidRPr="009873DE">
        <w:rPr>
          <w:sz w:val="36"/>
          <w:szCs w:val="36"/>
        </w:rPr>
        <w:t>English 9A</w:t>
      </w:r>
      <w:r>
        <w:br/>
      </w:r>
      <w:r w:rsidR="0072360E">
        <w:tab/>
      </w:r>
      <w:r w:rsidR="0086554C">
        <w:t xml:space="preserve">Due: </w:t>
      </w:r>
      <w:bookmarkStart w:id="0" w:name="_GoBack"/>
      <w:bookmarkEnd w:id="0"/>
      <w:r>
        <w:br/>
      </w:r>
      <w:r w:rsidR="0072360E">
        <w:tab/>
      </w:r>
      <w:r w:rsidR="0086554C">
        <w:t xml:space="preserve">Deadline: </w:t>
      </w:r>
    </w:p>
    <w:p w14:paraId="45B60F17" w14:textId="77777777" w:rsidR="009873DE" w:rsidRDefault="0072360E">
      <w:r>
        <w:tab/>
        <w:t>Total points: 100 (</w:t>
      </w:r>
      <w:r w:rsidR="009873DE">
        <w:t>summative</w:t>
      </w:r>
      <w:r>
        <w:t>)</w:t>
      </w:r>
    </w:p>
    <w:p w14:paraId="746DB23B" w14:textId="77777777" w:rsidR="00227FFB" w:rsidRDefault="00227FFB" w:rsidP="00D874C5">
      <w:pPr>
        <w:ind w:right="-810"/>
        <w:rPr>
          <w:b/>
        </w:rPr>
      </w:pPr>
    </w:p>
    <w:p w14:paraId="2F5B6936" w14:textId="1C222620" w:rsidR="0072360E" w:rsidRDefault="009873DE" w:rsidP="00227FFB">
      <w:pPr>
        <w:ind w:left="-540" w:right="-810"/>
      </w:pPr>
      <w:r w:rsidRPr="009873DE">
        <w:rPr>
          <w:b/>
        </w:rPr>
        <w:t>Purpose:</w:t>
      </w:r>
      <w:r>
        <w:t xml:space="preserve"> </w:t>
      </w:r>
      <w:r w:rsidR="007270B7">
        <w:t xml:space="preserve">After a unit reading persuasive writing, analyzing persuasive strategies, </w:t>
      </w:r>
      <w:r w:rsidR="0072360E">
        <w:t xml:space="preserve">and credible sources, you will be expected to demonstrate </w:t>
      </w:r>
      <w:r w:rsidR="0086554C">
        <w:t>mastery of persuasive writing</w:t>
      </w:r>
      <w:r w:rsidR="0072360E">
        <w:t xml:space="preserve">. </w:t>
      </w:r>
      <w:r w:rsidR="00227FFB">
        <w:t xml:space="preserve">For </w:t>
      </w:r>
      <w:r w:rsidR="0086554C">
        <w:t>this</w:t>
      </w:r>
      <w:r w:rsidR="00B139EF">
        <w:t xml:space="preserve"> common task, you will write a three-paragraph </w:t>
      </w:r>
      <w:r w:rsidR="00F728B2">
        <w:t>Op-Ed</w:t>
      </w:r>
      <w:r w:rsidR="0086554C">
        <w:t xml:space="preserve"> </w:t>
      </w:r>
      <w:r w:rsidR="00B139EF">
        <w:t xml:space="preserve">(of approximately 750 words) </w:t>
      </w:r>
      <w:r w:rsidR="0086554C">
        <w:t xml:space="preserve">in which </w:t>
      </w:r>
      <w:r w:rsidR="00227FFB">
        <w:t xml:space="preserve">you </w:t>
      </w:r>
      <w:r w:rsidR="0086554C">
        <w:t>inform</w:t>
      </w:r>
      <w:r>
        <w:t xml:space="preserve"> readers to take action on an issue</w:t>
      </w:r>
      <w:r w:rsidR="00227FFB">
        <w:t xml:space="preserve"> you feel strongly about</w:t>
      </w:r>
      <w:r w:rsidR="0086554C">
        <w:t>.</w:t>
      </w:r>
      <w:r w:rsidR="0072360E">
        <w:t xml:space="preserve"> </w:t>
      </w:r>
    </w:p>
    <w:p w14:paraId="0D57B45F" w14:textId="295046D1" w:rsidR="00C9531D" w:rsidRDefault="00C9531D" w:rsidP="0086554C">
      <w:pPr>
        <w:ind w:right="-810"/>
      </w:pPr>
    </w:p>
    <w:p w14:paraId="7B8BC7AE" w14:textId="48AA90CC" w:rsidR="009873DE" w:rsidRDefault="009873DE" w:rsidP="00227FFB">
      <w:pPr>
        <w:ind w:left="-540" w:right="-810"/>
      </w:pPr>
      <w:r w:rsidRPr="009873DE">
        <w:rPr>
          <w:b/>
        </w:rPr>
        <w:t>Process:</w:t>
      </w:r>
      <w:r>
        <w:t xml:space="preserve"> There will be a timeline of due dates for related assignments (see below). These dates are su</w:t>
      </w:r>
      <w:r w:rsidR="0086554C">
        <w:t>bject to ch</w:t>
      </w:r>
      <w:r w:rsidR="007270B7">
        <w:t>ange due</w:t>
      </w:r>
      <w:r>
        <w:t xml:space="preserve">. </w:t>
      </w:r>
    </w:p>
    <w:p w14:paraId="6EC57188" w14:textId="247761CC" w:rsidR="009873DE" w:rsidRDefault="009873DE" w:rsidP="00227FFB">
      <w:pPr>
        <w:ind w:left="-540" w:right="-810"/>
      </w:pPr>
      <w:r w:rsidRPr="009873DE">
        <w:rPr>
          <w:b/>
        </w:rPr>
        <w:t>Grading:</w:t>
      </w:r>
      <w:r>
        <w:t xml:space="preserve"> MCPS rubric for Analysis and Argument </w:t>
      </w:r>
    </w:p>
    <w:p w14:paraId="27A15BA7" w14:textId="77777777" w:rsidR="009873DE" w:rsidRDefault="009873DE" w:rsidP="0072360E">
      <w:pPr>
        <w:ind w:left="-540" w:right="-990"/>
      </w:pPr>
    </w:p>
    <w:p w14:paraId="7445E936" w14:textId="02CD75BD" w:rsidR="009873DE" w:rsidRPr="009873DE" w:rsidRDefault="009873DE" w:rsidP="0072360E">
      <w:pPr>
        <w:ind w:left="-540" w:right="-990"/>
        <w:rPr>
          <w:b/>
        </w:rPr>
      </w:pPr>
      <w:r w:rsidRPr="009873DE">
        <w:rPr>
          <w:b/>
        </w:rPr>
        <w:t>Related Assignments:</w:t>
      </w:r>
      <w:r w:rsidR="00FC7BBA">
        <w:rPr>
          <w:b/>
        </w:rPr>
        <w:t xml:space="preserve"> </w:t>
      </w:r>
      <w:r w:rsidR="00FC7BBA" w:rsidRPr="00FC7BBA">
        <w:t xml:space="preserve">Related assignments will make up the smaller grades as you draft your </w:t>
      </w:r>
      <w:r w:rsidR="00F728B2">
        <w:t>op-ed</w:t>
      </w:r>
      <w:r w:rsidR="00FC7BBA" w:rsidRPr="00FC7BBA">
        <w:t xml:space="preserve">. These assignments will be the way your teacher </w:t>
      </w:r>
      <w:r w:rsidR="00F728B2">
        <w:t>and peers provide you feedback.</w:t>
      </w:r>
    </w:p>
    <w:p w14:paraId="6C82492D" w14:textId="77777777" w:rsidR="004E0A14" w:rsidRDefault="0072360E" w:rsidP="0072360E">
      <w:pPr>
        <w:ind w:left="-540" w:right="-990"/>
      </w:pPr>
      <w:r>
        <w:tab/>
      </w:r>
    </w:p>
    <w:tbl>
      <w:tblPr>
        <w:tblStyle w:val="TableGrid"/>
        <w:tblW w:w="9630" w:type="dxa"/>
        <w:tblInd w:w="-348" w:type="dxa"/>
        <w:tblLook w:val="04A0" w:firstRow="1" w:lastRow="0" w:firstColumn="1" w:lastColumn="0" w:noHBand="0" w:noVBand="1"/>
      </w:tblPr>
      <w:tblGrid>
        <w:gridCol w:w="3932"/>
        <w:gridCol w:w="2636"/>
        <w:gridCol w:w="3062"/>
      </w:tblGrid>
      <w:tr w:rsidR="00F728B2" w14:paraId="034AE110" w14:textId="772D2F5E" w:rsidTr="00F728B2">
        <w:tc>
          <w:tcPr>
            <w:tcW w:w="3932" w:type="dxa"/>
          </w:tcPr>
          <w:p w14:paraId="04244CC6" w14:textId="5AFA4BC0" w:rsidR="00F728B2" w:rsidRPr="00F728B2" w:rsidRDefault="00F728B2" w:rsidP="0072360E">
            <w:pPr>
              <w:ind w:right="-990"/>
              <w:rPr>
                <w:b/>
              </w:rPr>
            </w:pPr>
            <w:r w:rsidRPr="00F728B2">
              <w:rPr>
                <w:b/>
              </w:rPr>
              <w:t>Topic Capture Sheet</w:t>
            </w:r>
          </w:p>
        </w:tc>
        <w:tc>
          <w:tcPr>
            <w:tcW w:w="2636" w:type="dxa"/>
          </w:tcPr>
          <w:p w14:paraId="7FA1F542" w14:textId="6DB1AAFB" w:rsidR="00F728B2" w:rsidRDefault="007270B7" w:rsidP="0072360E">
            <w:pPr>
              <w:ind w:right="-990"/>
            </w:pPr>
            <w:r>
              <w:t>Due:</w:t>
            </w:r>
          </w:p>
        </w:tc>
        <w:tc>
          <w:tcPr>
            <w:tcW w:w="3062" w:type="dxa"/>
          </w:tcPr>
          <w:p w14:paraId="1B7F0F34" w14:textId="7DAEBE3A" w:rsidR="00F728B2" w:rsidRDefault="00F728B2" w:rsidP="0072360E">
            <w:pPr>
              <w:ind w:right="-990"/>
            </w:pPr>
            <w:r>
              <w:t>20 points, completion (HW)</w:t>
            </w:r>
          </w:p>
        </w:tc>
      </w:tr>
      <w:tr w:rsidR="00F728B2" w14:paraId="4134815A" w14:textId="747700A6" w:rsidTr="00F728B2">
        <w:tc>
          <w:tcPr>
            <w:tcW w:w="3932" w:type="dxa"/>
          </w:tcPr>
          <w:p w14:paraId="6AA8CE7E" w14:textId="68E31908" w:rsidR="00F728B2" w:rsidRPr="00F728B2" w:rsidRDefault="00F728B2" w:rsidP="0072360E">
            <w:pPr>
              <w:ind w:right="-990"/>
              <w:rPr>
                <w:b/>
              </w:rPr>
            </w:pPr>
            <w:r w:rsidRPr="00F728B2">
              <w:rPr>
                <w:b/>
              </w:rPr>
              <w:t>Persuasive Essay Organizer/Claim</w:t>
            </w:r>
          </w:p>
        </w:tc>
        <w:tc>
          <w:tcPr>
            <w:tcW w:w="2636" w:type="dxa"/>
          </w:tcPr>
          <w:p w14:paraId="6906B401" w14:textId="53F95FE9" w:rsidR="00F728B2" w:rsidRDefault="007270B7" w:rsidP="0072360E">
            <w:pPr>
              <w:ind w:right="-990"/>
            </w:pPr>
            <w:r>
              <w:t>Due:</w:t>
            </w:r>
          </w:p>
        </w:tc>
        <w:tc>
          <w:tcPr>
            <w:tcW w:w="3062" w:type="dxa"/>
          </w:tcPr>
          <w:p w14:paraId="1460DA71" w14:textId="33C4A3CB" w:rsidR="00F728B2" w:rsidRDefault="00F728B2" w:rsidP="0072360E">
            <w:pPr>
              <w:ind w:right="-990"/>
            </w:pPr>
            <w:r>
              <w:t>20 points, evaluative (F)</w:t>
            </w:r>
          </w:p>
        </w:tc>
      </w:tr>
      <w:tr w:rsidR="00F728B2" w14:paraId="144DAF7F" w14:textId="62A8D786" w:rsidTr="00F728B2">
        <w:tc>
          <w:tcPr>
            <w:tcW w:w="3932" w:type="dxa"/>
          </w:tcPr>
          <w:p w14:paraId="16531E42" w14:textId="713AFCDF" w:rsidR="00F728B2" w:rsidRPr="00F728B2" w:rsidRDefault="00F728B2" w:rsidP="0072360E">
            <w:pPr>
              <w:ind w:right="-990"/>
              <w:rPr>
                <w:b/>
              </w:rPr>
            </w:pPr>
            <w:r w:rsidRPr="00F728B2">
              <w:rPr>
                <w:b/>
              </w:rPr>
              <w:t>Counter Argument/Rebuttal</w:t>
            </w:r>
          </w:p>
        </w:tc>
        <w:tc>
          <w:tcPr>
            <w:tcW w:w="2636" w:type="dxa"/>
          </w:tcPr>
          <w:p w14:paraId="0DBC852C" w14:textId="20E149E2" w:rsidR="00F728B2" w:rsidRDefault="007270B7" w:rsidP="0072360E">
            <w:pPr>
              <w:ind w:right="-990"/>
            </w:pPr>
            <w:r>
              <w:t>Due:</w:t>
            </w:r>
          </w:p>
        </w:tc>
        <w:tc>
          <w:tcPr>
            <w:tcW w:w="3062" w:type="dxa"/>
          </w:tcPr>
          <w:p w14:paraId="02610B8C" w14:textId="19CC6BCE" w:rsidR="00F728B2" w:rsidRDefault="00F728B2" w:rsidP="0072360E">
            <w:pPr>
              <w:ind w:right="-990"/>
            </w:pPr>
            <w:r>
              <w:t>20 points, evaluative (F)</w:t>
            </w:r>
          </w:p>
        </w:tc>
      </w:tr>
      <w:tr w:rsidR="00F728B2" w14:paraId="66E429B7" w14:textId="1F2DDFAE" w:rsidTr="00F728B2">
        <w:trPr>
          <w:trHeight w:val="278"/>
        </w:trPr>
        <w:tc>
          <w:tcPr>
            <w:tcW w:w="3932" w:type="dxa"/>
          </w:tcPr>
          <w:p w14:paraId="2A220228" w14:textId="13CFDFBD" w:rsidR="00F728B2" w:rsidRPr="00F728B2" w:rsidRDefault="00F728B2" w:rsidP="0072360E">
            <w:pPr>
              <w:ind w:right="-990"/>
              <w:rPr>
                <w:b/>
              </w:rPr>
            </w:pPr>
            <w:r w:rsidRPr="00F728B2">
              <w:rPr>
                <w:b/>
              </w:rPr>
              <w:t>Final Op-Ed &amp; Works Cited Page</w:t>
            </w:r>
          </w:p>
        </w:tc>
        <w:tc>
          <w:tcPr>
            <w:tcW w:w="2636" w:type="dxa"/>
          </w:tcPr>
          <w:p w14:paraId="75B975AB" w14:textId="7DDC2D94" w:rsidR="00F728B2" w:rsidRDefault="007270B7" w:rsidP="0072360E">
            <w:pPr>
              <w:ind w:right="-990"/>
            </w:pPr>
            <w:r>
              <w:t>Due:</w:t>
            </w:r>
          </w:p>
        </w:tc>
        <w:tc>
          <w:tcPr>
            <w:tcW w:w="3062" w:type="dxa"/>
          </w:tcPr>
          <w:p w14:paraId="3DEAC68A" w14:textId="6CEB3CEA" w:rsidR="00F728B2" w:rsidRDefault="007270B7" w:rsidP="0072360E">
            <w:pPr>
              <w:ind w:right="-990"/>
            </w:pPr>
            <w:r>
              <w:t>100 points, evaluative</w:t>
            </w:r>
            <w:r w:rsidR="00F728B2">
              <w:t xml:space="preserve"> (S)</w:t>
            </w:r>
          </w:p>
        </w:tc>
      </w:tr>
    </w:tbl>
    <w:p w14:paraId="7B3DB96A" w14:textId="77777777" w:rsidR="009873DE" w:rsidRDefault="009873DE" w:rsidP="00F728B2">
      <w:pPr>
        <w:ind w:right="-990"/>
      </w:pPr>
    </w:p>
    <w:p w14:paraId="09FF0E59" w14:textId="77777777" w:rsidR="009873DE" w:rsidRDefault="009873DE" w:rsidP="0072360E">
      <w:pPr>
        <w:ind w:left="-540" w:right="-990"/>
      </w:pPr>
      <w:r w:rsidRPr="009873DE">
        <w:rPr>
          <w:b/>
        </w:rPr>
        <w:t>Requirements checklist:</w:t>
      </w:r>
      <w:r>
        <w:t xml:space="preserve"> </w:t>
      </w:r>
      <w:r w:rsidRPr="0072360E">
        <w:rPr>
          <w:i/>
        </w:rPr>
        <w:t>Your editorial must…</w:t>
      </w:r>
    </w:p>
    <w:p w14:paraId="18D6231B" w14:textId="16071566" w:rsidR="009873DE" w:rsidRDefault="009873DE" w:rsidP="0072360E">
      <w:pPr>
        <w:pStyle w:val="ListParagraph"/>
        <w:numPr>
          <w:ilvl w:val="0"/>
          <w:numId w:val="1"/>
        </w:numPr>
        <w:ind w:left="-540" w:right="-990" w:firstLine="0"/>
      </w:pPr>
      <w:r>
        <w:t>State a clear opin</w:t>
      </w:r>
      <w:r w:rsidR="00F728B2">
        <w:t xml:space="preserve">ion </w:t>
      </w:r>
    </w:p>
    <w:p w14:paraId="6A0D942E" w14:textId="77777777" w:rsidR="009873DE" w:rsidRDefault="009873DE" w:rsidP="0072360E">
      <w:pPr>
        <w:pStyle w:val="ListParagraph"/>
        <w:numPr>
          <w:ilvl w:val="0"/>
          <w:numId w:val="1"/>
        </w:numPr>
        <w:ind w:left="-540" w:right="-990" w:firstLine="0"/>
      </w:pPr>
      <w:r>
        <w:t>Issue a call to action</w:t>
      </w:r>
    </w:p>
    <w:p w14:paraId="25FA8C98" w14:textId="56C676D8" w:rsidR="009873DE" w:rsidRDefault="009873DE" w:rsidP="0072360E">
      <w:pPr>
        <w:pStyle w:val="ListParagraph"/>
        <w:numPr>
          <w:ilvl w:val="0"/>
          <w:numId w:val="1"/>
        </w:numPr>
        <w:ind w:left="-540" w:right="-990" w:firstLine="0"/>
      </w:pPr>
      <w:r>
        <w:t>U</w:t>
      </w:r>
      <w:r w:rsidR="00F728B2">
        <w:t xml:space="preserve">se at least </w:t>
      </w:r>
      <w:r>
        <w:t xml:space="preserve">3 rhetorical strategies </w:t>
      </w:r>
      <w:r w:rsidR="00227FFB">
        <w:t>that</w:t>
      </w:r>
      <w:r>
        <w:t xml:space="preserve"> address </w:t>
      </w:r>
      <w:r w:rsidR="00B139EF">
        <w:t xml:space="preserve">at least 2 rhetorical appeals </w:t>
      </w:r>
    </w:p>
    <w:p w14:paraId="2DDB15D8" w14:textId="77777777" w:rsidR="00F728B2" w:rsidRDefault="009873DE" w:rsidP="000052AA">
      <w:pPr>
        <w:pStyle w:val="ListParagraph"/>
        <w:numPr>
          <w:ilvl w:val="0"/>
          <w:numId w:val="1"/>
        </w:numPr>
        <w:ind w:left="-540" w:right="-990" w:firstLine="0"/>
      </w:pPr>
      <w:r>
        <w:t>Con</w:t>
      </w:r>
      <w:r w:rsidR="00227FFB">
        <w:t>vincingly argue a point of view:</w:t>
      </w:r>
      <w:r w:rsidR="00B139EF">
        <w:t xml:space="preserve"> </w:t>
      </w:r>
    </w:p>
    <w:p w14:paraId="3E2BF956" w14:textId="3743E44F" w:rsidR="00F728B2" w:rsidRDefault="00F728B2" w:rsidP="00F728B2">
      <w:pPr>
        <w:pStyle w:val="ListParagraph"/>
        <w:ind w:left="180" w:right="-990" w:firstLine="540"/>
      </w:pPr>
      <w:r>
        <w:t>-</w:t>
      </w:r>
      <w:r w:rsidR="00B139EF">
        <w:t>provide</w:t>
      </w:r>
      <w:r w:rsidR="009873DE">
        <w:t xml:space="preserve"> r</w:t>
      </w:r>
      <w:r>
        <w:t>elevant background information</w:t>
      </w:r>
    </w:p>
    <w:p w14:paraId="39ABEACD" w14:textId="126E0E06" w:rsidR="00F728B2" w:rsidRDefault="00F728B2" w:rsidP="00F728B2">
      <w:pPr>
        <w:pStyle w:val="ListParagraph"/>
        <w:ind w:left="180" w:right="-990" w:firstLine="540"/>
      </w:pPr>
      <w:r>
        <w:t xml:space="preserve">-refer to </w:t>
      </w:r>
      <w:r w:rsidR="0063596D">
        <w:t>a</w:t>
      </w:r>
      <w:r>
        <w:t xml:space="preserve">t least </w:t>
      </w:r>
      <w:r w:rsidR="007270B7">
        <w:t>two</w:t>
      </w:r>
      <w:r>
        <w:t xml:space="preserve"> reliable sources</w:t>
      </w:r>
    </w:p>
    <w:p w14:paraId="5E238930" w14:textId="269945EE" w:rsidR="00B139EF" w:rsidRDefault="00F728B2" w:rsidP="007270B7">
      <w:pPr>
        <w:pStyle w:val="ListParagraph"/>
        <w:ind w:left="180" w:right="-990" w:firstLine="540"/>
      </w:pPr>
      <w:r>
        <w:t>-</w:t>
      </w:r>
      <w:r w:rsidR="00B139EF">
        <w:t>acknowledge</w:t>
      </w:r>
      <w:r w:rsidR="009873DE">
        <w:t xml:space="preserve"> counter-claims</w:t>
      </w:r>
      <w:r>
        <w:t xml:space="preserve"> </w:t>
      </w:r>
      <w:r w:rsidR="00B139EF">
        <w:t>and provide</w:t>
      </w:r>
      <w:r>
        <w:t xml:space="preserve"> a solid </w:t>
      </w:r>
      <w:r w:rsidR="00227FFB">
        <w:t>rebuttal</w:t>
      </w:r>
    </w:p>
    <w:p w14:paraId="17B4EA6F" w14:textId="231CC0AB" w:rsidR="00B139EF" w:rsidRDefault="00B139EF" w:rsidP="000052AA">
      <w:pPr>
        <w:pStyle w:val="ListParagraph"/>
        <w:numPr>
          <w:ilvl w:val="0"/>
          <w:numId w:val="1"/>
        </w:numPr>
        <w:ind w:left="-540" w:right="-990" w:firstLine="0"/>
      </w:pPr>
      <w:r>
        <w:t xml:space="preserve">Use appropriate transition words and phrases </w:t>
      </w:r>
    </w:p>
    <w:p w14:paraId="5E03E2C9" w14:textId="1754204A" w:rsidR="00B139EF" w:rsidRDefault="009873DE" w:rsidP="00CE73ED">
      <w:pPr>
        <w:pStyle w:val="ListParagraph"/>
        <w:numPr>
          <w:ilvl w:val="0"/>
          <w:numId w:val="1"/>
        </w:numPr>
        <w:ind w:left="-540" w:right="-990" w:firstLine="0"/>
      </w:pPr>
      <w:r>
        <w:t>Feature correc</w:t>
      </w:r>
      <w:r w:rsidR="0072360E">
        <w:t>t spelling, grammar, and punctu</w:t>
      </w:r>
      <w:r>
        <w:t>ation</w:t>
      </w:r>
      <w:r w:rsidR="00B139EF">
        <w:t xml:space="preserve"> </w:t>
      </w:r>
    </w:p>
    <w:p w14:paraId="34B05A68" w14:textId="031B07EA" w:rsidR="009873DE" w:rsidRDefault="007270B7" w:rsidP="0072360E">
      <w:pPr>
        <w:pStyle w:val="ListParagraph"/>
        <w:numPr>
          <w:ilvl w:val="0"/>
          <w:numId w:val="1"/>
        </w:numPr>
        <w:ind w:left="-540" w:right="-990" w:firstLine="0"/>
      </w:pPr>
      <w:r>
        <w:t>Be written in third person/</w:t>
      </w:r>
      <w:r w:rsidR="009873DE">
        <w:t>formal language</w:t>
      </w:r>
    </w:p>
    <w:p w14:paraId="6C8922BE" w14:textId="1FCF45B3" w:rsidR="009873DE" w:rsidRDefault="009873DE" w:rsidP="0072360E">
      <w:pPr>
        <w:pStyle w:val="ListParagraph"/>
        <w:numPr>
          <w:ilvl w:val="0"/>
          <w:numId w:val="1"/>
        </w:numPr>
        <w:ind w:left="-540" w:right="-990" w:firstLine="0"/>
      </w:pPr>
      <w:r>
        <w:t xml:space="preserve">Follow MLA guidelines for formatting and </w:t>
      </w:r>
      <w:r w:rsidR="007270B7">
        <w:t>works cited page (for at least 2</w:t>
      </w:r>
      <w:r>
        <w:t xml:space="preserve"> sources)</w:t>
      </w:r>
    </w:p>
    <w:p w14:paraId="5A484125" w14:textId="77777777" w:rsidR="000D2F53" w:rsidRDefault="009873DE" w:rsidP="00B139EF">
      <w:pPr>
        <w:pStyle w:val="ListParagraph"/>
        <w:numPr>
          <w:ilvl w:val="0"/>
          <w:numId w:val="1"/>
        </w:numPr>
        <w:ind w:left="-540" w:right="-990" w:firstLine="0"/>
      </w:pPr>
      <w:r>
        <w:t>Be completed usin</w:t>
      </w:r>
      <w:r w:rsidR="0072360E">
        <w:t>g Google docs, shared with your teacher</w:t>
      </w:r>
      <w:r w:rsidR="00B139EF">
        <w:t xml:space="preserve"> (size 12, Calibri, double-spaced)</w:t>
      </w:r>
    </w:p>
    <w:p w14:paraId="31E620DF" w14:textId="13143190" w:rsidR="00F728B2" w:rsidRDefault="00D874C5" w:rsidP="00B139EF">
      <w:pPr>
        <w:pStyle w:val="ListParagraph"/>
        <w:numPr>
          <w:ilvl w:val="0"/>
          <w:numId w:val="1"/>
        </w:numPr>
        <w:ind w:left="-540" w:right="-990" w:firstLine="0"/>
      </w:pPr>
      <w:r>
        <w:t>Be sent to a newspaper of your choice (</w:t>
      </w:r>
      <w:r w:rsidR="00F728B2">
        <w:t>include the paper’s address and editor’s name</w:t>
      </w:r>
      <w:r>
        <w:t>)</w:t>
      </w:r>
      <w:r w:rsidR="00F728B2">
        <w:t xml:space="preserve"> </w:t>
      </w:r>
    </w:p>
    <w:p w14:paraId="647F6135" w14:textId="77777777" w:rsidR="000D2F53" w:rsidRDefault="000D2F53" w:rsidP="000D2F53">
      <w:pPr>
        <w:pStyle w:val="ListParagraph"/>
        <w:ind w:left="-540" w:right="-990"/>
      </w:pPr>
    </w:p>
    <w:p w14:paraId="3E1838E3" w14:textId="20F7FBB0" w:rsidR="00B139EF" w:rsidRPr="000D2F53" w:rsidRDefault="00B139EF" w:rsidP="000D2F53">
      <w:pPr>
        <w:pStyle w:val="ListParagraph"/>
        <w:ind w:left="-540" w:right="-990"/>
      </w:pPr>
      <w:r w:rsidRPr="000D2F53">
        <w:rPr>
          <w:b/>
        </w:rPr>
        <w:t>Your sources should be…</w:t>
      </w:r>
    </w:p>
    <w:p w14:paraId="3FAE716C" w14:textId="3F0B479E" w:rsidR="000D2F53" w:rsidRDefault="00B139EF" w:rsidP="00B139EF">
      <w:pPr>
        <w:pStyle w:val="ListParagraph"/>
        <w:numPr>
          <w:ilvl w:val="0"/>
          <w:numId w:val="2"/>
        </w:numPr>
        <w:ind w:right="-990"/>
      </w:pPr>
      <w:r>
        <w:t xml:space="preserve">Written or edited by </w:t>
      </w:r>
      <w:r w:rsidR="00F728B2">
        <w:t xml:space="preserve">credible </w:t>
      </w:r>
      <w:r>
        <w:t>people with a high-level of subject expertise</w:t>
      </w:r>
      <w:r w:rsidR="007270B7">
        <w:t xml:space="preserve"> </w:t>
      </w:r>
    </w:p>
    <w:p w14:paraId="25C6350C" w14:textId="6B15B469" w:rsidR="000D2F53" w:rsidRDefault="000D2F53" w:rsidP="00F728B2">
      <w:pPr>
        <w:ind w:left="360" w:right="-990"/>
      </w:pPr>
    </w:p>
    <w:p w14:paraId="43C1FEA6" w14:textId="7D0B555F" w:rsidR="000D2F53" w:rsidRDefault="000D2F53" w:rsidP="00F728B2">
      <w:pPr>
        <w:ind w:left="360" w:right="-990"/>
      </w:pPr>
    </w:p>
    <w:sectPr w:rsidR="000D2F53" w:rsidSect="00C95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BE9"/>
    <w:multiLevelType w:val="hybridMultilevel"/>
    <w:tmpl w:val="72DCE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7FD7"/>
    <w:multiLevelType w:val="hybridMultilevel"/>
    <w:tmpl w:val="719034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483D0EE9"/>
    <w:multiLevelType w:val="hybridMultilevel"/>
    <w:tmpl w:val="49628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DE"/>
    <w:rsid w:val="000D2F53"/>
    <w:rsid w:val="00227FFB"/>
    <w:rsid w:val="002B7537"/>
    <w:rsid w:val="004E0A14"/>
    <w:rsid w:val="0063596D"/>
    <w:rsid w:val="0072360E"/>
    <w:rsid w:val="007270B7"/>
    <w:rsid w:val="00857AF9"/>
    <w:rsid w:val="0086554C"/>
    <w:rsid w:val="009873DE"/>
    <w:rsid w:val="00A04E09"/>
    <w:rsid w:val="00B139EF"/>
    <w:rsid w:val="00B30A86"/>
    <w:rsid w:val="00BE747B"/>
    <w:rsid w:val="00C9531D"/>
    <w:rsid w:val="00D874C5"/>
    <w:rsid w:val="00DE5474"/>
    <w:rsid w:val="00F728B2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825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3DE"/>
    <w:pPr>
      <w:ind w:left="720"/>
      <w:contextualSpacing/>
    </w:pPr>
  </w:style>
  <w:style w:type="table" w:styleId="TableGrid">
    <w:name w:val="Table Grid"/>
    <w:basedOn w:val="TableNormal"/>
    <w:uiPriority w:val="59"/>
    <w:rsid w:val="004E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Mauer</dc:creator>
  <cp:keywords/>
  <dc:description/>
  <cp:lastModifiedBy>Mauer, Kerri L</cp:lastModifiedBy>
  <cp:revision>2</cp:revision>
  <cp:lastPrinted>2017-12-29T17:47:00Z</cp:lastPrinted>
  <dcterms:created xsi:type="dcterms:W3CDTF">2018-09-02T02:21:00Z</dcterms:created>
  <dcterms:modified xsi:type="dcterms:W3CDTF">2018-09-02T02:21:00Z</dcterms:modified>
</cp:coreProperties>
</file>